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96" w:rsidRPr="006A0ACD" w:rsidRDefault="005B0F96" w:rsidP="005B0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ELA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B0F96" w:rsidRPr="00570FB8" w:rsidTr="00F71DDB">
        <w:tc>
          <w:tcPr>
            <w:tcW w:w="3672" w:type="dxa"/>
            <w:gridSpan w:val="2"/>
            <w:shd w:val="clear" w:color="auto" w:fill="FFC000"/>
          </w:tcPr>
          <w:p w:rsidR="005B0F96" w:rsidRPr="00570FB8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7E4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B0F96" w:rsidRPr="00643719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462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="0046211D" w:rsidRPr="0046211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462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 </w:t>
            </w:r>
          </w:p>
        </w:tc>
        <w:tc>
          <w:tcPr>
            <w:tcW w:w="3672" w:type="dxa"/>
            <w:shd w:val="clear" w:color="auto" w:fill="FFC000"/>
          </w:tcPr>
          <w:p w:rsidR="005B0F96" w:rsidRPr="00CD5617" w:rsidRDefault="005B0F96" w:rsidP="00F71DDB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16BCD">
              <w:rPr>
                <w:rFonts w:ascii="Times New Roman" w:hAnsi="Times New Roman" w:cs="Times New Roman"/>
                <w:sz w:val="24"/>
                <w:szCs w:val="24"/>
              </w:rPr>
              <w:t xml:space="preserve">  Lesson 1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0F96" w:rsidTr="00F71DDB">
        <w:tc>
          <w:tcPr>
            <w:tcW w:w="5508" w:type="dxa"/>
            <w:gridSpan w:val="3"/>
          </w:tcPr>
          <w:p w:rsidR="005B0F96" w:rsidRPr="00C92D93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B0F96" w:rsidRDefault="00C53D3B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Establishing a Community of good Readers and Writers</w:t>
            </w:r>
          </w:p>
        </w:tc>
        <w:tc>
          <w:tcPr>
            <w:tcW w:w="5508" w:type="dxa"/>
            <w:gridSpan w:val="3"/>
          </w:tcPr>
          <w:p w:rsidR="005B0F96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53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04F6">
              <w:rPr>
                <w:rFonts w:ascii="Times New Roman" w:hAnsi="Times New Roman" w:cs="Times New Roman"/>
                <w:sz w:val="24"/>
                <w:szCs w:val="24"/>
              </w:rPr>
              <w:t>Task 2</w:t>
            </w:r>
          </w:p>
          <w:p w:rsidR="00C53D3B" w:rsidRDefault="00C53D3B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F96" w:rsidTr="00F71DDB">
        <w:trPr>
          <w:trHeight w:val="737"/>
        </w:trPr>
        <w:tc>
          <w:tcPr>
            <w:tcW w:w="11016" w:type="dxa"/>
            <w:gridSpan w:val="6"/>
          </w:tcPr>
          <w:p w:rsidR="005104F6" w:rsidRDefault="005B0F96" w:rsidP="00716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4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5104F6" w:rsidRPr="005104F6" w:rsidRDefault="005104F6" w:rsidP="005104F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04F6">
              <w:rPr>
                <w:rFonts w:ascii="Times New Roman" w:hAnsi="Times New Roman" w:cs="Times New Roman"/>
                <w:i/>
                <w:sz w:val="20"/>
                <w:szCs w:val="20"/>
              </w:rPr>
              <w:t>How do readers infer character traits based on their thoughts, action’s and dialogue?</w:t>
            </w:r>
          </w:p>
          <w:p w:rsidR="00716BCD" w:rsidRPr="005104F6" w:rsidRDefault="00716BCD" w:rsidP="005104F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104F6">
              <w:rPr>
                <w:sz w:val="20"/>
                <w:szCs w:val="20"/>
              </w:rPr>
              <w:t>How does using strategies help me as a reader?</w:t>
            </w:r>
          </w:p>
          <w:p w:rsidR="005B0F96" w:rsidRPr="008C13D7" w:rsidRDefault="005B0F96" w:rsidP="00716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F96" w:rsidTr="00F71DDB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B0F96" w:rsidRPr="008C13D7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B0F96" w:rsidRPr="008C13D7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B0F96" w:rsidTr="00F71DDB">
        <w:trPr>
          <w:trHeight w:val="737"/>
        </w:trPr>
        <w:tc>
          <w:tcPr>
            <w:tcW w:w="5520" w:type="dxa"/>
            <w:gridSpan w:val="4"/>
          </w:tcPr>
          <w:p w:rsidR="0006602F" w:rsidRDefault="00E27BD5" w:rsidP="00E27BD5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5B0F96"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5B0F96"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  <w:r w:rsidR="00066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104F6" w:rsidRPr="00E27BD5" w:rsidRDefault="00E27BD5" w:rsidP="005104F6">
            <w:pPr>
              <w:tabs>
                <w:tab w:val="left" w:pos="1860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</w:p>
          <w:p w:rsidR="00E27BD5" w:rsidRPr="00E27BD5" w:rsidRDefault="0050020C" w:rsidP="00716BCD">
            <w:pPr>
              <w:tabs>
                <w:tab w:val="left" w:pos="1860"/>
              </w:tabs>
            </w:pPr>
            <w:hyperlink r:id="rId8" w:history="1">
              <w:r w:rsidRPr="0050020C">
                <w:rPr>
                  <w:rStyle w:val="Hyperlink"/>
                </w:rPr>
                <w:t>Dynamic Character Graphic Organizer.docx</w:t>
              </w:r>
            </w:hyperlink>
          </w:p>
        </w:tc>
        <w:tc>
          <w:tcPr>
            <w:tcW w:w="5496" w:type="dxa"/>
            <w:gridSpan w:val="2"/>
          </w:tcPr>
          <w:p w:rsidR="005B0F96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F96" w:rsidRPr="0050020C" w:rsidRDefault="0050020C" w:rsidP="00E27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20C">
              <w:rPr>
                <w:rFonts w:ascii="Times New Roman" w:hAnsi="Times New Roman" w:cs="Times New Roman"/>
                <w:sz w:val="20"/>
                <w:szCs w:val="20"/>
              </w:rPr>
              <w:t>Dynamic Character, Character Traits</w:t>
            </w:r>
          </w:p>
        </w:tc>
      </w:tr>
      <w:tr w:rsidR="005B0F96" w:rsidTr="00F71DDB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5B0F96" w:rsidRPr="003D7D31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Experience(s)</w:t>
            </w:r>
          </w:p>
        </w:tc>
      </w:tr>
      <w:tr w:rsidR="005B0F96" w:rsidTr="00F71DDB">
        <w:trPr>
          <w:trHeight w:val="688"/>
        </w:trPr>
        <w:tc>
          <w:tcPr>
            <w:tcW w:w="2538" w:type="dxa"/>
          </w:tcPr>
          <w:p w:rsidR="005B0F96" w:rsidRPr="00D801CF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5B0F96" w:rsidRPr="00D801CF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B0F96" w:rsidRPr="00D801CF" w:rsidRDefault="0006602F" w:rsidP="0006602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5B0F96" w:rsidRPr="00D801CF">
              <w:rPr>
                <w:rFonts w:ascii="Times New Roman" w:hAnsi="Times New Roman" w:cs="Times New Roman"/>
              </w:rPr>
              <w:t>Modeled</w:t>
            </w:r>
          </w:p>
          <w:p w:rsidR="005B0F96" w:rsidRPr="00D801CF" w:rsidRDefault="00E01608" w:rsidP="00E0160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5B0F96" w:rsidRPr="00D801CF">
              <w:rPr>
                <w:rFonts w:ascii="Times New Roman" w:hAnsi="Times New Roman" w:cs="Times New Roman"/>
              </w:rPr>
              <w:t>Shared</w:t>
            </w:r>
          </w:p>
          <w:p w:rsidR="005B0F96" w:rsidRPr="00D801CF" w:rsidRDefault="00E01608" w:rsidP="00E0160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5B0F96" w:rsidRPr="00D801CF">
              <w:rPr>
                <w:rFonts w:ascii="Times New Roman" w:hAnsi="Times New Roman" w:cs="Times New Roman"/>
              </w:rPr>
              <w:t>Guided Practice</w:t>
            </w:r>
          </w:p>
          <w:p w:rsidR="005B0F96" w:rsidRPr="00D801CF" w:rsidRDefault="005B0F96" w:rsidP="005B0F96">
            <w:pPr>
              <w:pStyle w:val="Default"/>
              <w:numPr>
                <w:ilvl w:val="0"/>
                <w:numId w:val="1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06602F" w:rsidRPr="0006602F" w:rsidRDefault="005B0F96" w:rsidP="0006602F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06602F">
              <w:t xml:space="preserve"> </w:t>
            </w:r>
            <w:r w:rsidR="0006602F" w:rsidRPr="00E01608">
              <w:rPr>
                <w:rFonts w:ascii="Times New Roman" w:hAnsi="Times New Roman" w:cs="Times New Roman"/>
                <w:sz w:val="20"/>
                <w:szCs w:val="20"/>
              </w:rPr>
              <w:t>RL 4.10 (comprehending a variety of text) RF 4.4 (fluency in order to comprehend)</w:t>
            </w:r>
          </w:p>
          <w:p w:rsidR="005B0F96" w:rsidRPr="0006602F" w:rsidRDefault="005B0F96" w:rsidP="00F71DDB"/>
          <w:p w:rsidR="0006602F" w:rsidRPr="0006602F" w:rsidRDefault="005B0F96" w:rsidP="005504E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6602F">
              <w:t xml:space="preserve"> </w:t>
            </w:r>
            <w:r w:rsidR="005104F6" w:rsidRPr="0006602F">
              <w:rPr>
                <w:sz w:val="20"/>
                <w:szCs w:val="20"/>
              </w:rPr>
              <w:t>I can identify character traits that are explicitly stated and ones that are inferred</w:t>
            </w:r>
            <w:r w:rsidR="005104F6">
              <w:rPr>
                <w:sz w:val="20"/>
                <w:szCs w:val="20"/>
              </w:rPr>
              <w:t>.</w:t>
            </w:r>
          </w:p>
          <w:p w:rsidR="005B0F96" w:rsidRPr="00E01608" w:rsidRDefault="005B0F96" w:rsidP="005504E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33DC" w:rsidRDefault="005B0F96" w:rsidP="005104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066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6B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708A2" w:rsidRDefault="001708A2" w:rsidP="005104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8A2" w:rsidRDefault="001708A2" w:rsidP="005104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Activator: </w:t>
            </w:r>
            <w:r w:rsidRPr="001708A2">
              <w:rPr>
                <w:rFonts w:ascii="Times New Roman" w:hAnsi="Times New Roman" w:cs="Times New Roman"/>
                <w:sz w:val="20"/>
                <w:szCs w:val="20"/>
              </w:rPr>
              <w:t>Activate student’s prior knowledge by asking them to think about how they have changed from 3</w:t>
            </w:r>
            <w:r w:rsidRPr="001708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1708A2">
              <w:rPr>
                <w:rFonts w:ascii="Times New Roman" w:hAnsi="Times New Roman" w:cs="Times New Roman"/>
                <w:sz w:val="20"/>
                <w:szCs w:val="20"/>
              </w:rPr>
              <w:t xml:space="preserve"> grade to 4</w:t>
            </w:r>
            <w:r w:rsidRPr="001708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1708A2">
              <w:rPr>
                <w:rFonts w:ascii="Times New Roman" w:hAnsi="Times New Roman" w:cs="Times New Roman"/>
                <w:sz w:val="20"/>
                <w:szCs w:val="20"/>
              </w:rPr>
              <w:t xml:space="preserve"> grade?</w:t>
            </w:r>
            <w:r w:rsidR="00F9049B">
              <w:rPr>
                <w:rFonts w:ascii="Times New Roman" w:hAnsi="Times New Roman" w:cs="Times New Roman"/>
                <w:sz w:val="20"/>
                <w:szCs w:val="20"/>
              </w:rPr>
              <w:t xml:space="preserve"> What events caused their change? Are they a better, more mature person?</w:t>
            </w:r>
          </w:p>
          <w:p w:rsidR="00F9049B" w:rsidRDefault="00F9049B" w:rsidP="005104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08A2" w:rsidRPr="0050020C" w:rsidRDefault="00F9049B" w:rsidP="005104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49B">
              <w:rPr>
                <w:rFonts w:ascii="Times New Roman" w:hAnsi="Times New Roman" w:cs="Times New Roman"/>
                <w:b/>
              </w:rPr>
              <w:t xml:space="preserve">Modeled: </w:t>
            </w:r>
            <w:r w:rsidRPr="0050020C">
              <w:rPr>
                <w:rFonts w:ascii="Times New Roman" w:hAnsi="Times New Roman" w:cs="Times New Roman"/>
                <w:sz w:val="20"/>
                <w:szCs w:val="20"/>
              </w:rPr>
              <w:t xml:space="preserve">Teacher will begin by reading the story entitled: 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</w:t>
            </w:r>
            <w:bookmarkStart w:id="0" w:name="_GoBack"/>
            <w:bookmarkEnd w:id="0"/>
            <w:r w:rsidRPr="005002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r. Lincoln’s Way</w:t>
            </w:r>
            <w:r w:rsidRPr="0050020C">
              <w:rPr>
                <w:rFonts w:ascii="Times New Roman" w:hAnsi="Times New Roman" w:cs="Times New Roman"/>
                <w:sz w:val="20"/>
                <w:szCs w:val="20"/>
              </w:rPr>
              <w:t xml:space="preserve">   Written by: Patricia </w:t>
            </w:r>
            <w:proofErr w:type="spellStart"/>
            <w:r w:rsidRPr="0050020C">
              <w:rPr>
                <w:rFonts w:ascii="Times New Roman" w:hAnsi="Times New Roman" w:cs="Times New Roman"/>
                <w:sz w:val="20"/>
                <w:szCs w:val="20"/>
              </w:rPr>
              <w:t>Polacco</w:t>
            </w:r>
            <w:proofErr w:type="spellEnd"/>
            <w:r w:rsidRPr="005002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52F13" w:rsidRPr="0050020C" w:rsidRDefault="00252F13" w:rsidP="005104F6">
            <w:pPr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</w:p>
          <w:p w:rsidR="001708A2" w:rsidRPr="0050020C" w:rsidRDefault="00F9049B" w:rsidP="005104F6">
            <w:pPr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As the teacher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read</w:t>
            </w:r>
            <w:r w:rsidR="00252F13"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s pages 1-8 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he/she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will use clues in the text to determine 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characteristics of the little boy Eugene </w:t>
            </w:r>
            <w:proofErr w:type="spellStart"/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Esterhause</w:t>
            </w:r>
            <w:proofErr w:type="spellEnd"/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and how he feels about the principal Mr. Lincoln. Teacher will model how students can 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list these clues in the box labeled “Beginning” on th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e Independent graphic organizer. (Student graphic organizer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is provided in Teacher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and Student Materials below.) Teacher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will explain that often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times something will happen in a story that changes the way the character 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acts or 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feels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.</w:t>
            </w:r>
          </w:p>
          <w:p w:rsidR="00F9049B" w:rsidRPr="0050020C" w:rsidRDefault="00F9049B" w:rsidP="005104F6">
            <w:pPr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</w:p>
          <w:p w:rsidR="00252F13" w:rsidRPr="0050020C" w:rsidRDefault="00F9049B" w:rsidP="00F9049B">
            <w:pPr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As the teacher continues reading</w:t>
            </w:r>
            <w:r w:rsidR="00252F13"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pages 1-8 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, he/she will ask the following question</w:t>
            </w:r>
            <w:r w:rsidRPr="0050020C">
              <w:rPr>
                <w:rFonts w:ascii="Times New Roman" w:hAnsi="Times New Roman" w:cs="Times New Roman"/>
                <w:sz w:val="20"/>
                <w:szCs w:val="20"/>
                <w:lang w:val="en"/>
              </w:rPr>
              <w:t>:</w:t>
            </w:r>
          </w:p>
          <w:p w:rsidR="00252F13" w:rsidRDefault="00252F13" w:rsidP="00F9049B">
            <w:pPr>
              <w:rPr>
                <w:lang w:val="en"/>
              </w:rPr>
            </w:pPr>
          </w:p>
          <w:p w:rsidR="00F9049B" w:rsidRPr="00252F13" w:rsidRDefault="00F9049B" w:rsidP="00F9049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lang w:val="en"/>
              </w:rPr>
              <w:t xml:space="preserve"> </w:t>
            </w:r>
            <w:r w:rsidRPr="00252F13">
              <w:rPr>
                <w:rFonts w:ascii="Times New Roman" w:hAnsi="Times New Roman" w:cs="Times New Roman"/>
                <w:i/>
                <w:sz w:val="20"/>
                <w:szCs w:val="20"/>
                <w:lang w:val="en"/>
              </w:rPr>
              <w:t>How did I describe how the character felt in the beginning of the story? Students should respond that you identified clues in the text and pictures that helped you to figure</w:t>
            </w:r>
            <w:r w:rsidRPr="00252F13">
              <w:rPr>
                <w:rFonts w:ascii="Times New Roman" w:hAnsi="Times New Roman" w:cs="Times New Roman"/>
                <w:i/>
                <w:sz w:val="20"/>
                <w:szCs w:val="20"/>
                <w:lang w:val="en"/>
              </w:rPr>
              <w:t xml:space="preserve"> specific character traits about</w:t>
            </w:r>
            <w:r w:rsidRPr="00252F13">
              <w:rPr>
                <w:rFonts w:ascii="Times New Roman" w:hAnsi="Times New Roman" w:cs="Times New Roman"/>
                <w:i/>
                <w:sz w:val="20"/>
                <w:szCs w:val="20"/>
                <w:lang w:val="en"/>
              </w:rPr>
              <w:t xml:space="preserve"> how the character thought and felt. </w:t>
            </w:r>
          </w:p>
          <w:p w:rsidR="001708A2" w:rsidRPr="00252F13" w:rsidRDefault="001708A2" w:rsidP="005104F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9049B" w:rsidRDefault="00F9049B" w:rsidP="00F9049B">
            <w:pPr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  <w:r w:rsidRPr="00252F13">
              <w:rPr>
                <w:rFonts w:ascii="Times New Roman" w:hAnsi="Times New Roman" w:cs="Times New Roman"/>
                <w:b/>
              </w:rPr>
              <w:t>Guided Practice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252F13">
              <w:rPr>
                <w:rFonts w:ascii="Times New Roman" w:hAnsi="Times New Roman" w:cs="Times New Roman"/>
                <w:sz w:val="20"/>
                <w:szCs w:val="20"/>
              </w:rPr>
              <w:t xml:space="preserve">The teacher 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will continue reading </w:t>
            </w:r>
            <w:r w:rsidRPr="00252F13">
              <w:rPr>
                <w:rStyle w:val="Emphasis"/>
                <w:rFonts w:ascii="Times New Roman" w:hAnsi="Times New Roman" w:cs="Times New Roman"/>
                <w:sz w:val="20"/>
                <w:szCs w:val="20"/>
                <w:lang w:val="en"/>
              </w:rPr>
              <w:t xml:space="preserve">  Mr. Lincoln’s Way</w:t>
            </w:r>
            <w:r w:rsidR="00252F13">
              <w:rPr>
                <w:rStyle w:val="Emphasis"/>
                <w:rFonts w:ascii="Times New Roman" w:hAnsi="Times New Roman" w:cs="Times New Roman"/>
                <w:sz w:val="20"/>
                <w:szCs w:val="20"/>
                <w:lang w:val="en"/>
              </w:rPr>
              <w:t xml:space="preserve"> pages </w:t>
            </w:r>
            <w:r w:rsidR="00252F13" w:rsidRPr="00252F13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  <w:lang w:val="en"/>
              </w:rPr>
              <w:t>9-18</w:t>
            </w:r>
            <w:r w:rsidRPr="00252F13">
              <w:rPr>
                <w:rStyle w:val="Emphasis"/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using clues in the text 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>to determine how the little boy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feels in t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>he story.</w:t>
            </w:r>
            <w:r w:rsidR="00252F13"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r w:rsid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Teacher will stop reading on page 18. </w:t>
            </w:r>
            <w:r w:rsidR="00252F13"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>Together</w:t>
            </w:r>
            <w:r w:rsid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, </w:t>
            </w:r>
            <w:r w:rsidR="00F107DD"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>students will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</w:t>
            </w:r>
            <w:r w:rsid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help </w:t>
            </w:r>
            <w:r w:rsidR="00252F13"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teacher to 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>write a new list of clues in the box labeled “Middle” on th</w:t>
            </w:r>
            <w:r w:rsidR="00252F13"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>e Independent Practice graphic organizer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and discuss if this is similar or different</w:t>
            </w:r>
            <w:r w:rsid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than how he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felt at the beginning of the story. What happens in the story and does i</w:t>
            </w:r>
            <w:r w:rsid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>t change the way the little boy</w:t>
            </w:r>
            <w:r w:rsidRPr="00252F13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feels? How do we know?</w:t>
            </w:r>
          </w:p>
          <w:p w:rsidR="00F107DD" w:rsidRDefault="00F107DD" w:rsidP="00F9049B">
            <w:pPr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</w:p>
          <w:p w:rsidR="00F107DD" w:rsidRPr="00F107DD" w:rsidRDefault="00F107DD" w:rsidP="00F107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7DD">
              <w:rPr>
                <w:rFonts w:ascii="Times New Roman" w:hAnsi="Times New Roman" w:cs="Times New Roman"/>
                <w:b/>
                <w:lang w:val="en"/>
              </w:rPr>
              <w:t xml:space="preserve">Independent: </w:t>
            </w:r>
            <w:r>
              <w:rPr>
                <w:rFonts w:ascii="Times New Roman" w:hAnsi="Times New Roman" w:cs="Times New Roman"/>
                <w:b/>
                <w:lang w:val="en"/>
              </w:rPr>
              <w:t xml:space="preserve"> </w:t>
            </w:r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>Students</w:t>
            </w:r>
            <w:r w:rsidRPr="00F107DD">
              <w:rPr>
                <w:rFonts w:ascii="Times New Roman" w:hAnsi="Times New Roman" w:cs="Times New Roman"/>
                <w:b/>
                <w:sz w:val="20"/>
                <w:szCs w:val="20"/>
                <w:lang w:val="en"/>
              </w:rPr>
              <w:t xml:space="preserve"> </w:t>
            </w:r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will finish listening to </w:t>
            </w:r>
            <w:proofErr w:type="spellStart"/>
            <w:r>
              <w:rPr>
                <w:rStyle w:val="Emphasis"/>
                <w:rFonts w:ascii="Times New Roman" w:hAnsi="Times New Roman" w:cs="Times New Roman"/>
                <w:sz w:val="20"/>
                <w:szCs w:val="20"/>
                <w:lang w:val="en"/>
              </w:rPr>
              <w:t>Mr.Lincoln’s</w:t>
            </w:r>
            <w:proofErr w:type="spellEnd"/>
            <w:r>
              <w:rPr>
                <w:rStyle w:val="Emphasis"/>
                <w:rFonts w:ascii="Times New Roman" w:hAnsi="Times New Roman" w:cs="Times New Roman"/>
                <w:sz w:val="20"/>
                <w:szCs w:val="20"/>
                <w:lang w:val="en"/>
              </w:rPr>
              <w:t xml:space="preserve"> Way</w:t>
            </w:r>
            <w:proofErr w:type="gramStart"/>
            <w:r>
              <w:rPr>
                <w:rStyle w:val="Emphasis"/>
                <w:rFonts w:ascii="Times New Roman" w:hAnsi="Times New Roman" w:cs="Times New Roman"/>
                <w:sz w:val="20"/>
                <w:szCs w:val="20"/>
                <w:lang w:val="en"/>
              </w:rPr>
              <w:t xml:space="preserve">, </w:t>
            </w:r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and</w:t>
            </w:r>
            <w:proofErr w:type="gramEnd"/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use clues from the text to det</w:t>
            </w: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ermine how the little boy feels</w:t>
            </w:r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at the en</w:t>
            </w: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d of the story. Students will write descriptive words</w:t>
            </w:r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into the box labeled “End” on </w:t>
            </w:r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>the</w:t>
            </w: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ir </w:t>
            </w:r>
            <w:r w:rsidR="00FE6BE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independent </w:t>
            </w: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graphic organizer. Students</w:t>
            </w:r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will explain if this is similar or different to </w:t>
            </w: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how character</w:t>
            </w:r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felt during the firs</w:t>
            </w: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t half of the story and how they know character’s </w:t>
            </w:r>
            <w:r w:rsidRPr="00F107DD">
              <w:rPr>
                <w:rFonts w:ascii="Times New Roman" w:hAnsi="Times New Roman" w:cs="Times New Roman"/>
                <w:sz w:val="20"/>
                <w:szCs w:val="20"/>
                <w:lang w:val="en"/>
              </w:rPr>
              <w:t>feelings changed.</w:t>
            </w:r>
          </w:p>
          <w:p w:rsidR="003C33DC" w:rsidRPr="003C33DC" w:rsidRDefault="003C33DC" w:rsidP="00F71D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F96" w:rsidRPr="008C13D7" w:rsidRDefault="005B0F96" w:rsidP="005104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F96" w:rsidTr="00F71DDB">
        <w:trPr>
          <w:trHeight w:val="1178"/>
        </w:trPr>
        <w:tc>
          <w:tcPr>
            <w:tcW w:w="2538" w:type="dxa"/>
          </w:tcPr>
          <w:p w:rsidR="005B0F96" w:rsidRPr="00D801CF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5B0F96" w:rsidRPr="00D801CF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B0F96" w:rsidRPr="00D801CF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5B0F96" w:rsidRPr="00D801CF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5B0F96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B0F96" w:rsidRPr="00D801CF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5B0F96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B0F96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2158EE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B0F96" w:rsidRPr="008A4E9F" w:rsidRDefault="005B0F96" w:rsidP="00F71D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B0F96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F96" w:rsidTr="00F71DDB">
        <w:trPr>
          <w:trHeight w:val="688"/>
        </w:trPr>
        <w:tc>
          <w:tcPr>
            <w:tcW w:w="2538" w:type="dxa"/>
          </w:tcPr>
          <w:p w:rsidR="005B0F96" w:rsidRPr="00D801CF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5B0F96" w:rsidRPr="00D801CF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B0F96" w:rsidRPr="00D801CF" w:rsidRDefault="0046211D" w:rsidP="0046211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5B0F96" w:rsidRPr="00D801CF">
              <w:rPr>
                <w:rFonts w:ascii="Times New Roman" w:hAnsi="Times New Roman" w:cs="Times New Roman"/>
              </w:rPr>
              <w:t>Modeled</w:t>
            </w:r>
          </w:p>
          <w:p w:rsidR="005B0F96" w:rsidRPr="00D801CF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5B0F96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B0F96" w:rsidRPr="00D801CF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B0F96" w:rsidRDefault="007644A3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Word Study </w:t>
            </w:r>
          </w:p>
          <w:p w:rsidR="005B0F96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F96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F96" w:rsidTr="00F71DDB">
        <w:trPr>
          <w:trHeight w:val="1448"/>
        </w:trPr>
        <w:tc>
          <w:tcPr>
            <w:tcW w:w="2538" w:type="dxa"/>
          </w:tcPr>
          <w:p w:rsidR="005B0F96" w:rsidRPr="00D801CF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5B0F96" w:rsidRPr="00D801CF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B0F96" w:rsidRPr="00D801CF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5B0F96" w:rsidRPr="00D801CF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5B0F96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B0F96" w:rsidRPr="00D801CF" w:rsidRDefault="005B0F96" w:rsidP="005B0F9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5B0F96" w:rsidRPr="0006602F" w:rsidRDefault="005B0F96" w:rsidP="00F71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066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SL.4.1- </w:t>
            </w:r>
            <w:r w:rsidR="0006602F" w:rsidRPr="0006602F">
              <w:rPr>
                <w:rFonts w:ascii="Times New Roman" w:hAnsi="Times New Roman" w:cs="Times New Roman"/>
                <w:sz w:val="20"/>
                <w:szCs w:val="20"/>
              </w:rPr>
              <w:t>Engage effectively in a range of collaborative discussions</w:t>
            </w:r>
            <w:r w:rsidR="00066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02F" w:rsidRPr="0006602F">
              <w:rPr>
                <w:rFonts w:ascii="Times New Roman" w:hAnsi="Times New Roman" w:cs="Times New Roman"/>
                <w:sz w:val="20"/>
                <w:szCs w:val="20"/>
              </w:rPr>
              <w:t xml:space="preserve">(one-on-one, in groups and teacher-led with diverse partners on grade 4 topics and texts, building on other’s ideas and expressing their own clearly. </w:t>
            </w:r>
          </w:p>
          <w:p w:rsidR="00716BCD" w:rsidRPr="007644A3" w:rsidRDefault="005B0F96" w:rsidP="005104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31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B0F96" w:rsidRPr="007644A3" w:rsidRDefault="005B0F96" w:rsidP="00F71D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B0F96" w:rsidRPr="007644A3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F96" w:rsidRDefault="005B0F96" w:rsidP="00716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F96" w:rsidTr="00F71DDB">
        <w:trPr>
          <w:trHeight w:val="1448"/>
        </w:trPr>
        <w:tc>
          <w:tcPr>
            <w:tcW w:w="2538" w:type="dxa"/>
          </w:tcPr>
          <w:p w:rsidR="005B0F96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5B0F96" w:rsidRPr="006F794C" w:rsidRDefault="005B0F96" w:rsidP="00F71DDB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4E9F" w:rsidRPr="0046211D" w:rsidRDefault="007644A3" w:rsidP="00215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B0F96" w:rsidTr="00F71DDB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B0F96" w:rsidTr="00F71DDB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46211D" w:rsidRPr="00D7779B" w:rsidRDefault="0046211D" w:rsidP="00462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5B0F96" w:rsidRPr="00D7779B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B0F96" w:rsidTr="00F71DDB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:rsidR="005B0F96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F96" w:rsidTr="00F71DDB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5B0F96" w:rsidRPr="008C13D7" w:rsidRDefault="005B0F96" w:rsidP="00F71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5B0F96" w:rsidTr="00F71DDB">
        <w:trPr>
          <w:trHeight w:val="296"/>
        </w:trPr>
        <w:tc>
          <w:tcPr>
            <w:tcW w:w="11016" w:type="dxa"/>
            <w:gridSpan w:val="6"/>
          </w:tcPr>
          <w:p w:rsidR="005B0F96" w:rsidRPr="00D7779B" w:rsidRDefault="005B0F96" w:rsidP="00F71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F96" w:rsidTr="00F71DDB">
        <w:trPr>
          <w:trHeight w:val="296"/>
        </w:trPr>
        <w:tc>
          <w:tcPr>
            <w:tcW w:w="11016" w:type="dxa"/>
            <w:gridSpan w:val="6"/>
          </w:tcPr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F96" w:rsidRDefault="005B0F96" w:rsidP="00F71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F96" w:rsidRPr="0007242D" w:rsidRDefault="005B0F96" w:rsidP="005B0F9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5B0F96" w:rsidRDefault="005B0F96" w:rsidP="005B0F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F96" w:rsidRPr="00FE4609" w:rsidRDefault="005B0F96" w:rsidP="005B0F96">
      <w:pPr>
        <w:rPr>
          <w:rFonts w:ascii="Times New Roman" w:hAnsi="Times New Roman" w:cs="Times New Roman"/>
          <w:sz w:val="24"/>
          <w:szCs w:val="24"/>
        </w:rPr>
      </w:pPr>
    </w:p>
    <w:p w:rsidR="00290020" w:rsidRDefault="00290020"/>
    <w:sectPr w:rsidR="00290020" w:rsidSect="00FE4609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1AC" w:rsidRDefault="00221742">
      <w:pPr>
        <w:spacing w:after="0" w:line="240" w:lineRule="auto"/>
      </w:pPr>
      <w:r>
        <w:separator/>
      </w:r>
    </w:p>
  </w:endnote>
  <w:endnote w:type="continuationSeparator" w:id="0">
    <w:p w:rsidR="00CB61AC" w:rsidRDefault="00221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5B0F96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1AC" w:rsidRDefault="00221742">
      <w:pPr>
        <w:spacing w:after="0" w:line="240" w:lineRule="auto"/>
      </w:pPr>
      <w:r>
        <w:separator/>
      </w:r>
    </w:p>
  </w:footnote>
  <w:footnote w:type="continuationSeparator" w:id="0">
    <w:p w:rsidR="00CB61AC" w:rsidRDefault="00221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06C4E"/>
    <w:multiLevelType w:val="hybridMultilevel"/>
    <w:tmpl w:val="AB4AE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F7CE7"/>
    <w:multiLevelType w:val="hybridMultilevel"/>
    <w:tmpl w:val="10DE7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507A9"/>
    <w:multiLevelType w:val="multilevel"/>
    <w:tmpl w:val="2AF6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89444D"/>
    <w:multiLevelType w:val="hybridMultilevel"/>
    <w:tmpl w:val="1004D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7A1C8A"/>
    <w:multiLevelType w:val="hybridMultilevel"/>
    <w:tmpl w:val="691A9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B118E9"/>
    <w:multiLevelType w:val="multilevel"/>
    <w:tmpl w:val="C06C9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C437BC"/>
    <w:multiLevelType w:val="multilevel"/>
    <w:tmpl w:val="D464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96"/>
    <w:rsid w:val="0006602F"/>
    <w:rsid w:val="000664F2"/>
    <w:rsid w:val="000837A6"/>
    <w:rsid w:val="00117469"/>
    <w:rsid w:val="001708A2"/>
    <w:rsid w:val="002158EE"/>
    <w:rsid w:val="00221742"/>
    <w:rsid w:val="00252F13"/>
    <w:rsid w:val="00290020"/>
    <w:rsid w:val="003C33DC"/>
    <w:rsid w:val="0046211D"/>
    <w:rsid w:val="0050020C"/>
    <w:rsid w:val="005104F6"/>
    <w:rsid w:val="005504EA"/>
    <w:rsid w:val="005B0F96"/>
    <w:rsid w:val="006A1C5E"/>
    <w:rsid w:val="00716BCD"/>
    <w:rsid w:val="007644A3"/>
    <w:rsid w:val="007E4CF3"/>
    <w:rsid w:val="00831B94"/>
    <w:rsid w:val="008A4E9F"/>
    <w:rsid w:val="00985F60"/>
    <w:rsid w:val="00C53D3B"/>
    <w:rsid w:val="00CB61AC"/>
    <w:rsid w:val="00CB6C5B"/>
    <w:rsid w:val="00E01608"/>
    <w:rsid w:val="00E27BD5"/>
    <w:rsid w:val="00F107DD"/>
    <w:rsid w:val="00F9049B"/>
    <w:rsid w:val="00FE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B0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F96"/>
  </w:style>
  <w:style w:type="paragraph" w:customStyle="1" w:styleId="Default">
    <w:name w:val="Default"/>
    <w:rsid w:val="005B0F96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60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3D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90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9049B"/>
    <w:rPr>
      <w:i/>
      <w:iCs/>
    </w:rPr>
  </w:style>
  <w:style w:type="character" w:styleId="Hyperlink">
    <w:name w:val="Hyperlink"/>
    <w:basedOn w:val="DefaultParagraphFont"/>
    <w:uiPriority w:val="99"/>
    <w:unhideWhenUsed/>
    <w:rsid w:val="005002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B0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F96"/>
  </w:style>
  <w:style w:type="paragraph" w:customStyle="1" w:styleId="Default">
    <w:name w:val="Default"/>
    <w:rsid w:val="005B0F96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60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3D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90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9049B"/>
    <w:rPr>
      <w:i/>
      <w:iCs/>
    </w:rPr>
  </w:style>
  <w:style w:type="character" w:styleId="Hyperlink">
    <w:name w:val="Hyperlink"/>
    <w:basedOn w:val="DefaultParagraphFont"/>
    <w:uiPriority w:val="99"/>
    <w:unhideWhenUsed/>
    <w:rsid w:val="005002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4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1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7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47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04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4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6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0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69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6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63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ynamic%20Character%20Graphic%20Organizer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370-student</dc:creator>
  <cp:keywords/>
  <dc:description/>
  <cp:lastModifiedBy>370-student</cp:lastModifiedBy>
  <cp:revision>2</cp:revision>
  <dcterms:created xsi:type="dcterms:W3CDTF">2012-07-19T18:55:00Z</dcterms:created>
  <dcterms:modified xsi:type="dcterms:W3CDTF">2012-07-19T18:55:00Z</dcterms:modified>
</cp:coreProperties>
</file>